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D83E4">
      <w:pPr>
        <w:keepNext w:val="0"/>
        <w:keepLines w:val="0"/>
        <w:pageBreakBefore w:val="0"/>
        <w:widowControl w:val="0"/>
        <w:kinsoku/>
        <w:wordWrap/>
        <w:overflowPunct/>
        <w:topLinePunct w:val="0"/>
        <w:autoSpaceDE/>
        <w:autoSpaceDN/>
        <w:bidi w:val="0"/>
        <w:adjustRightInd/>
        <w:snapToGrid/>
        <w:spacing w:line="360" w:lineRule="auto"/>
        <w:ind w:hanging="602" w:hangingChars="200"/>
        <w:jc w:val="center"/>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t>有创</w:t>
      </w:r>
      <w:r>
        <w:rPr>
          <w:rFonts w:hint="eastAsia" w:ascii="宋体" w:hAnsi="宋体" w:eastAsia="宋体" w:cs="宋体"/>
          <w:b/>
          <w:sz w:val="30"/>
          <w:szCs w:val="30"/>
        </w:rPr>
        <w:t>呼吸机</w:t>
      </w:r>
    </w:p>
    <w:p w14:paraId="7E83584C">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一、整机与显示要求</w:t>
      </w:r>
    </w:p>
    <w:p w14:paraId="1574C3A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适用于成人、小儿和婴幼儿患者通气辅助及呼吸支持</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整机为电动电控设计，涡轮驱动产生空气气源，方便院内和短途转运</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主机设计使用年限≥10年</w:t>
      </w:r>
      <w:r>
        <w:rPr>
          <w:rFonts w:hint="default" w:ascii="宋体" w:hAnsi="宋体" w:cs="宋体"/>
          <w:b w:val="0"/>
          <w:bCs/>
          <w:color w:val="auto"/>
          <w:highlight w:val="none"/>
          <w:lang w:val="en-US"/>
        </w:rPr>
        <w:t>，重量</w:t>
      </w:r>
      <w:r>
        <w:rPr>
          <w:rFonts w:hint="default" w:hAnsi="宋体" w:cs="宋体"/>
          <w:b w:val="0"/>
          <w:bCs/>
          <w:color w:val="auto"/>
          <w:highlight w:val="none"/>
          <w:lang w:val="en-US"/>
        </w:rPr>
        <w:t>≤11kg</w:t>
      </w:r>
      <w:r>
        <w:rPr>
          <w:rFonts w:hint="eastAsia" w:ascii="宋体" w:hAnsi="宋体" w:eastAsia="宋体" w:cs="宋体"/>
          <w:b w:val="0"/>
          <w:bCs/>
          <w:color w:val="auto"/>
          <w:highlight w:val="none"/>
        </w:rPr>
        <w:t>。</w:t>
      </w:r>
      <w:r>
        <w:rPr>
          <w:rFonts w:hint="eastAsia" w:ascii="宋体" w:hAnsi="宋体" w:eastAsia="宋体" w:cs="宋体"/>
          <w:b w:val="0"/>
          <w:bCs/>
          <w:color w:val="auto"/>
          <w:highlight w:val="none"/>
          <w:lang w:val="en-US" w:eastAsia="zh-CN"/>
        </w:rPr>
        <w:t>屏幕</w:t>
      </w:r>
      <w:r>
        <w:rPr>
          <w:rFonts w:hint="eastAsia" w:ascii="宋体" w:hAnsi="宋体" w:eastAsia="宋体" w:cs="宋体"/>
          <w:b w:val="0"/>
          <w:bCs/>
          <w:color w:val="auto"/>
          <w:highlight w:val="none"/>
        </w:rPr>
        <w:t>采用≥12英寸彩色TFT触摸控制屏，分辨率1280*800像素</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屏幕</w:t>
      </w:r>
      <w:r>
        <w:rPr>
          <w:rFonts w:hint="eastAsia" w:ascii="宋体" w:hAnsi="宋体" w:eastAsia="宋体" w:cs="宋体"/>
          <w:b w:val="0"/>
          <w:bCs/>
          <w:color w:val="auto"/>
          <w:highlight w:val="none"/>
          <w:lang w:val="en-US" w:eastAsia="zh-CN"/>
        </w:rPr>
        <w:t>可</w:t>
      </w:r>
      <w:r>
        <w:rPr>
          <w:rFonts w:hint="eastAsia" w:ascii="宋体" w:hAnsi="宋体" w:eastAsia="宋体" w:cs="宋体"/>
          <w:b w:val="0"/>
          <w:bCs/>
          <w:color w:val="auto"/>
          <w:highlight w:val="none"/>
        </w:rPr>
        <w:t>显示多至4道波形同屏显示，波形的颜色可调；≥3种环图，支持波形、环图、监测值同屏显示；支持全参数显示界面和大字体界面；呼吸波形及环图可冻结，呼吸环图可存储、对比</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具备动态肺视图，能实时图形化动态显示患者气道阻抗、肺顺应性、通气量变化大小等参数变化。</w:t>
      </w:r>
      <w:r>
        <w:rPr>
          <w:rFonts w:hint="eastAsia" w:ascii="宋体" w:hAnsi="宋体" w:eastAsia="宋体" w:cs="宋体"/>
          <w:color w:val="C81D31"/>
          <w:sz w:val="21"/>
          <w:szCs w:val="21"/>
          <w:highlight w:val="none"/>
          <w:lang w:eastAsia="zh-CN"/>
        </w:rPr>
        <w:t>（</w:t>
      </w:r>
      <w:r>
        <w:rPr>
          <w:rFonts w:hint="eastAsia" w:ascii="宋体" w:hAnsi="宋体" w:eastAsia="宋体" w:cs="宋体"/>
          <w:color w:val="C81D31"/>
          <w:sz w:val="21"/>
          <w:szCs w:val="21"/>
          <w:highlight w:val="none"/>
        </w:rPr>
        <w:t>提供相关有效证明材料的</w:t>
      </w:r>
      <w:r>
        <w:rPr>
          <w:rFonts w:hint="eastAsia" w:ascii="宋体" w:hAnsi="宋体" w:eastAsia="宋体" w:cs="宋体"/>
          <w:color w:val="C81D31"/>
          <w:sz w:val="21"/>
          <w:szCs w:val="21"/>
          <w:highlight w:val="none"/>
          <w:lang w:eastAsia="zh-CN"/>
        </w:rPr>
        <w:t>，</w:t>
      </w:r>
      <w:r>
        <w:rPr>
          <w:rFonts w:hint="eastAsia" w:ascii="宋体" w:hAnsi="宋体" w:eastAsia="宋体" w:cs="宋体"/>
          <w:color w:val="C81D31"/>
          <w:sz w:val="21"/>
          <w:szCs w:val="21"/>
          <w:highlight w:val="none"/>
        </w:rPr>
        <w:t>有效证明材料：可以是产品彩页或官网截图或产品使用说明书</w:t>
      </w:r>
      <w:r>
        <w:rPr>
          <w:rFonts w:hint="eastAsia" w:ascii="宋体" w:hAnsi="宋体" w:eastAsia="宋体" w:cs="宋体"/>
          <w:color w:val="C81D31"/>
          <w:sz w:val="21"/>
          <w:szCs w:val="21"/>
          <w:highlight w:val="none"/>
          <w:lang w:eastAsia="zh-CN"/>
        </w:rPr>
        <w:t>）</w:t>
      </w:r>
    </w:p>
    <w:p w14:paraId="0E018E8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支持显示≥</w:t>
      </w:r>
      <w:r>
        <w:rPr>
          <w:rFonts w:hint="eastAsia" w:ascii="宋体" w:hAnsi="宋体" w:eastAsia="宋体" w:cs="宋体"/>
          <w:b w:val="0"/>
          <w:bCs/>
          <w:color w:val="auto"/>
          <w:highlight w:val="none"/>
          <w:lang w:val="en-US" w:eastAsia="zh-CN"/>
        </w:rPr>
        <w:t>72</w:t>
      </w:r>
      <w:r>
        <w:rPr>
          <w:rFonts w:hint="eastAsia" w:ascii="宋体" w:hAnsi="宋体" w:eastAsia="宋体" w:cs="宋体"/>
          <w:b w:val="0"/>
          <w:bCs/>
          <w:color w:val="auto"/>
          <w:highlight w:val="none"/>
        </w:rPr>
        <w:t>小时的全部监测参数趋势图、表分析，</w:t>
      </w:r>
      <w:r>
        <w:rPr>
          <w:rFonts w:hint="eastAsia" w:ascii="宋体" w:hAnsi="宋体" w:eastAsia="宋体" w:cs="宋体"/>
          <w:b w:val="0"/>
          <w:bCs/>
          <w:color w:val="auto"/>
          <w:highlight w:val="none"/>
          <w:lang w:val="en-US" w:eastAsia="zh-CN"/>
        </w:rPr>
        <w:t>5000</w:t>
      </w:r>
      <w:r>
        <w:rPr>
          <w:rFonts w:hint="eastAsia" w:ascii="宋体" w:hAnsi="宋体" w:eastAsia="宋体" w:cs="宋体"/>
          <w:b w:val="0"/>
          <w:bCs/>
          <w:color w:val="auto"/>
          <w:highlight w:val="none"/>
        </w:rPr>
        <w:t>条报警和操作日志记录。</w:t>
      </w:r>
    </w:p>
    <w:p w14:paraId="293C39D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szCs w:val="21"/>
          <w:highlight w:val="none"/>
        </w:rPr>
        <w:t>不小于1</w:t>
      </w:r>
      <w:r>
        <w:rPr>
          <w:rFonts w:hint="eastAsia" w:ascii="宋体" w:hAnsi="宋体" w:eastAsia="宋体" w:cs="宋体"/>
          <w:b w:val="0"/>
          <w:bCs/>
          <w:color w:val="auto"/>
          <w:szCs w:val="21"/>
          <w:highlight w:val="none"/>
          <w:lang w:val="en-US" w:eastAsia="zh-CN"/>
        </w:rPr>
        <w:t>20</w:t>
      </w:r>
      <w:r>
        <w:rPr>
          <w:rFonts w:hint="eastAsia" w:ascii="宋体" w:hAnsi="宋体" w:eastAsia="宋体" w:cs="宋体"/>
          <w:b w:val="0"/>
          <w:bCs/>
          <w:color w:val="auto"/>
          <w:szCs w:val="21"/>
          <w:highlight w:val="none"/>
        </w:rPr>
        <w:t>分钟内置后备可充电电池（1块电池），可选配电池延长至不小于</w:t>
      </w:r>
      <w:r>
        <w:rPr>
          <w:rFonts w:hint="eastAsia" w:ascii="宋体" w:hAnsi="宋体" w:eastAsia="宋体" w:cs="宋体"/>
          <w:b w:val="0"/>
          <w:bCs/>
          <w:color w:val="auto"/>
          <w:szCs w:val="21"/>
          <w:highlight w:val="none"/>
          <w:lang w:val="en-US" w:eastAsia="zh-CN"/>
        </w:rPr>
        <w:t>240</w:t>
      </w:r>
      <w:r>
        <w:rPr>
          <w:rFonts w:hint="eastAsia" w:ascii="宋体" w:hAnsi="宋体" w:eastAsia="宋体" w:cs="宋体"/>
          <w:b w:val="0"/>
          <w:bCs/>
          <w:color w:val="auto"/>
          <w:szCs w:val="21"/>
          <w:highlight w:val="none"/>
        </w:rPr>
        <w:t>分钟（2块电池）</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highlight w:val="none"/>
        </w:rPr>
        <w:t>电池总剩余电量能显示在屏幕上</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吸气阀、呼气阀组件可拆卸，并能高温高压蒸汽消毒（134℃），以防止院内交叉感染。</w:t>
      </w:r>
    </w:p>
    <w:p w14:paraId="4F7F2B7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hanging="420" w:hangingChars="200"/>
        <w:textAlignment w:val="auto"/>
        <w:rPr>
          <w:rFonts w:hint="eastAsia" w:ascii="宋体" w:hAnsi="宋体" w:eastAsia="宋体" w:cs="宋体"/>
          <w:b w:val="0"/>
          <w:bCs/>
          <w:color w:val="auto"/>
          <w:highlight w:val="none"/>
          <w:lang w:eastAsia="zh-CN"/>
        </w:rPr>
      </w:pPr>
    </w:p>
    <w:p w14:paraId="5EEB00F4">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p>
    <w:p w14:paraId="1896C7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highlight w:val="none"/>
        </w:rPr>
      </w:pPr>
      <w:bookmarkStart w:id="1" w:name="_GoBack"/>
      <w:bookmarkEnd w:id="1"/>
      <w:r>
        <w:rPr>
          <w:rFonts w:hint="eastAsia" w:ascii="宋体" w:hAnsi="宋体" w:eastAsia="宋体" w:cs="宋体"/>
          <w:b w:val="0"/>
          <w:bCs/>
          <w:color w:val="auto"/>
          <w:highlight w:val="none"/>
        </w:rPr>
        <w:t>二、呼吸模式及功能</w:t>
      </w:r>
    </w:p>
    <w:p w14:paraId="175A19B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标配模式：容量控制/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容量模式流速波形可调方波、50%递减波和100%递减波</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高级模式：压力调节容量控制通气（如AUTOFLOW或PRVC等）、压力调节容量控制-同步间歇指令通气模式（PRVC-SIMV）；双水平气道正压通气模式（如BIPAP或DuoLevel或BiLevel）、气道压力释放通气APRV；自适应分钟通气AMV（或自适应支持通气ASV等以Otis公式患者最小呼吸做功为通气目标的智能通气模式），心肺复苏通气模式</w:t>
      </w:r>
      <w:r>
        <w:rPr>
          <w:rFonts w:hint="eastAsia" w:ascii="宋体" w:hAnsi="宋体" w:eastAsia="宋体" w:cs="宋体"/>
          <w:b w:val="0"/>
          <w:bCs/>
          <w:color w:val="C81D31"/>
          <w:highlight w:val="none"/>
        </w:rPr>
        <w:t>（如CPRV，CPRmode等）</w:t>
      </w:r>
      <w:r>
        <w:rPr>
          <w:rFonts w:hint="eastAsia" w:ascii="宋体" w:hAnsi="宋体" w:eastAsia="宋体" w:cs="宋体"/>
          <w:color w:val="C81D31"/>
          <w:sz w:val="21"/>
          <w:szCs w:val="21"/>
          <w:highlight w:val="none"/>
          <w:lang w:eastAsia="zh-CN"/>
        </w:rPr>
        <w:t>（</w:t>
      </w:r>
      <w:r>
        <w:rPr>
          <w:rFonts w:hint="eastAsia" w:ascii="宋体" w:hAnsi="宋体" w:eastAsia="宋体" w:cs="宋体"/>
          <w:color w:val="C81D31"/>
          <w:sz w:val="21"/>
          <w:szCs w:val="21"/>
          <w:highlight w:val="none"/>
        </w:rPr>
        <w:t>提供相关有效证明材料的</w:t>
      </w:r>
      <w:r>
        <w:rPr>
          <w:rFonts w:hint="eastAsia" w:ascii="宋体" w:hAnsi="宋体" w:eastAsia="宋体" w:cs="宋体"/>
          <w:color w:val="C81D31"/>
          <w:sz w:val="21"/>
          <w:szCs w:val="21"/>
          <w:highlight w:val="none"/>
          <w:lang w:eastAsia="zh-CN"/>
        </w:rPr>
        <w:t>，</w:t>
      </w:r>
      <w:r>
        <w:rPr>
          <w:rFonts w:hint="eastAsia" w:ascii="宋体" w:hAnsi="宋体" w:eastAsia="宋体" w:cs="宋体"/>
          <w:color w:val="C81D31"/>
          <w:sz w:val="21"/>
          <w:szCs w:val="21"/>
          <w:highlight w:val="none"/>
        </w:rPr>
        <w:t>有效证明材料：可以是产品彩页或官网截图或产品使用说明书</w:t>
      </w:r>
      <w:r>
        <w:rPr>
          <w:rFonts w:hint="eastAsia" w:ascii="宋体" w:hAnsi="宋体" w:eastAsia="宋体" w:cs="宋体"/>
          <w:color w:val="C81D31"/>
          <w:sz w:val="21"/>
          <w:szCs w:val="21"/>
          <w:highlight w:val="none"/>
          <w:lang w:eastAsia="zh-CN"/>
        </w:rPr>
        <w:t>）</w:t>
      </w:r>
      <w:r>
        <w:rPr>
          <w:rFonts w:hint="eastAsia" w:ascii="宋体" w:hAnsi="宋体" w:eastAsia="宋体" w:cs="宋体"/>
          <w:b w:val="0"/>
          <w:bCs/>
          <w:color w:val="auto"/>
          <w:highlight w:val="none"/>
        </w:rPr>
        <w:t xml:space="preserve"> </w:t>
      </w:r>
    </w:p>
    <w:p w14:paraId="1916339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无创通气模式，包含P-A/C、P-SIMV、CPAP/PSV、DuoLevel、APRV 和 PSV-S/T等模式</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具备高流速氧疗功能，氧疗流速（</w:t>
      </w:r>
      <w:r>
        <w:rPr>
          <w:rFonts w:hint="eastAsia" w:ascii="宋体" w:hAnsi="宋体" w:eastAsia="宋体" w:cs="宋体"/>
          <w:b w:val="0"/>
          <w:bCs/>
          <w:color w:val="auto"/>
          <w:highlight w:val="none"/>
          <w:lang w:val="en-US" w:eastAsia="zh-CN"/>
        </w:rPr>
        <w:t>最大可调</w:t>
      </w:r>
      <w:r>
        <w:rPr>
          <w:rFonts w:hint="eastAsia" w:ascii="宋体" w:hAnsi="宋体" w:eastAsia="宋体" w:cs="宋体"/>
          <w:b w:val="0"/>
          <w:bCs/>
          <w:color w:val="auto"/>
          <w:highlight w:val="none"/>
        </w:rPr>
        <w:t>≥80L/min）</w:t>
      </w:r>
      <w:r>
        <w:rPr>
          <w:rFonts w:hint="eastAsia" w:ascii="宋体" w:hAnsi="宋体" w:eastAsia="宋体" w:cs="宋体"/>
          <w:b w:val="0"/>
          <w:bCs/>
          <w:color w:val="auto"/>
          <w:highlight w:val="none"/>
          <w:lang w:val="en-US" w:eastAsia="zh-CN"/>
        </w:rPr>
        <w:t>和</w:t>
      </w:r>
      <w:r>
        <w:rPr>
          <w:rFonts w:hint="eastAsia" w:ascii="宋体" w:hAnsi="宋体" w:eastAsia="宋体" w:cs="宋体"/>
          <w:b w:val="0"/>
          <w:bCs/>
          <w:color w:val="auto"/>
          <w:highlight w:val="none"/>
        </w:rPr>
        <w:t>氧浓度可调，并具有氧疗计时功能</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lang w:val="en-US" w:eastAsia="zh-CN"/>
        </w:rPr>
        <w:t>具备</w:t>
      </w:r>
      <w:r>
        <w:rPr>
          <w:rFonts w:hint="eastAsia" w:ascii="宋体" w:hAnsi="宋体" w:eastAsia="宋体" w:cs="宋体"/>
          <w:b w:val="0"/>
          <w:bCs/>
          <w:color w:val="auto"/>
          <w:highlight w:val="none"/>
        </w:rPr>
        <w:t>呼吸同步技术（如IntelliCycle，IntelliSync+），自动调节吸气触发灵敏度和呼气触发灵敏度，自动调节压力上升时间，提高人机同步性和舒适度，减少手动调节参数。</w:t>
      </w:r>
    </w:p>
    <w:p w14:paraId="4041F97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标配手动呼吸、吸气保持、呼气保持、同步雾化、纯氧灌注、智能吸痰。</w:t>
      </w:r>
    </w:p>
    <w:p w14:paraId="59302EA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标配内源性PEEP、口腔闭合压P0.1和最大吸气负压NIF的测定</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 xml:space="preserve">具有自动气管插管阻力补偿功能（如ATRC，TRC，ATC），导管孔径和补偿百分比可设。 </w:t>
      </w:r>
    </w:p>
    <w:p w14:paraId="1990075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lang w:val="en-US" w:eastAsia="zh-CN"/>
        </w:rPr>
        <w:t>可升级</w:t>
      </w:r>
      <w:r>
        <w:rPr>
          <w:rFonts w:hint="eastAsia" w:ascii="宋体" w:hAnsi="宋体" w:eastAsia="宋体" w:cs="宋体"/>
          <w:b w:val="0"/>
          <w:bCs/>
          <w:color w:val="auto"/>
          <w:highlight w:val="none"/>
        </w:rPr>
        <w:t>静态P-V环图（或P-V工具），辅助医生确定最佳PEEP值。</w:t>
      </w:r>
    </w:p>
    <w:p w14:paraId="0DF9A1A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具有待机功能并可设定病人</w:t>
      </w:r>
      <w:r>
        <w:rPr>
          <w:rFonts w:hint="eastAsia" w:ascii="宋体" w:hAnsi="宋体" w:eastAsia="宋体" w:cs="宋体"/>
          <w:b w:val="0"/>
          <w:bCs/>
          <w:color w:val="auto"/>
          <w:szCs w:val="21"/>
          <w:highlight w:val="none"/>
        </w:rPr>
        <w:t>理想体重或身高，具有单位理想体重呼气潮气量（如TVe/IBW或VTe/PBW）参数监测功能。</w:t>
      </w:r>
    </w:p>
    <w:p w14:paraId="5C46DF69">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7、具备明暗变化动态肺视图功能，吸气时变明亮，呼气时变暗淡。</w:t>
      </w:r>
    </w:p>
    <w:p w14:paraId="4753171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三、设置参数</w:t>
      </w:r>
    </w:p>
    <w:p w14:paraId="235B0CC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潮气量：20ml—2000ml</w:t>
      </w:r>
    </w:p>
    <w:p w14:paraId="5519AF0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呼吸频率：1—100/min</w:t>
      </w:r>
    </w:p>
    <w:p w14:paraId="553D8A2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吸气流速：6—180L/min</w:t>
      </w:r>
    </w:p>
    <w:p w14:paraId="54DC88A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SIMV频率：1—60/min</w:t>
      </w:r>
    </w:p>
    <w:p w14:paraId="28D966F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吸呼比：4:1—1:10</w:t>
      </w:r>
    </w:p>
    <w:p w14:paraId="01D2B5C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最大峰值流速：210L/min</w:t>
      </w:r>
    </w:p>
    <w:p w14:paraId="503940F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7.</w:t>
      </w:r>
      <w:r>
        <w:rPr>
          <w:rFonts w:hint="eastAsia" w:ascii="宋体" w:hAnsi="宋体" w:eastAsia="宋体" w:cs="宋体"/>
          <w:b w:val="0"/>
          <w:bCs/>
          <w:color w:val="auto"/>
          <w:highlight w:val="none"/>
        </w:rPr>
        <w:t>吸气压力：5—80 cmH2O</w:t>
      </w:r>
    </w:p>
    <w:p w14:paraId="57FC278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8.</w:t>
      </w:r>
      <w:r>
        <w:rPr>
          <w:rFonts w:hint="eastAsia" w:ascii="宋体" w:hAnsi="宋体" w:eastAsia="宋体" w:cs="宋体"/>
          <w:b w:val="0"/>
          <w:bCs/>
          <w:color w:val="auto"/>
          <w:highlight w:val="none"/>
        </w:rPr>
        <w:t>压力支持：0—80cmH2O</w:t>
      </w:r>
    </w:p>
    <w:p w14:paraId="04016AF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9.</w:t>
      </w:r>
      <w:r>
        <w:rPr>
          <w:rFonts w:hint="eastAsia" w:ascii="宋体" w:hAnsi="宋体" w:eastAsia="宋体" w:cs="宋体"/>
          <w:b w:val="0"/>
          <w:bCs/>
          <w:color w:val="auto"/>
          <w:highlight w:val="none"/>
        </w:rPr>
        <w:t>PEEP：0—50 cmH2O</w:t>
      </w:r>
    </w:p>
    <w:p w14:paraId="74D6B00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10.</w:t>
      </w:r>
      <w:r>
        <w:rPr>
          <w:rFonts w:hint="eastAsia" w:ascii="宋体" w:hAnsi="宋体" w:eastAsia="宋体" w:cs="宋体"/>
          <w:b w:val="0"/>
          <w:bCs/>
          <w:color w:val="auto"/>
          <w:highlight w:val="none"/>
        </w:rPr>
        <w:t xml:space="preserve">吸气时间：0.1—10s  </w:t>
      </w:r>
    </w:p>
    <w:p w14:paraId="18FB8D3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11.</w:t>
      </w:r>
      <w:r>
        <w:rPr>
          <w:rFonts w:hint="eastAsia" w:ascii="宋体" w:hAnsi="宋体" w:eastAsia="宋体" w:cs="宋体"/>
          <w:b w:val="0"/>
          <w:bCs/>
          <w:color w:val="auto"/>
          <w:highlight w:val="none"/>
        </w:rPr>
        <w:t xml:space="preserve">压力上升时间：0—2s </w:t>
      </w:r>
    </w:p>
    <w:p w14:paraId="4857E53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12.</w:t>
      </w:r>
      <w:r>
        <w:rPr>
          <w:rFonts w:hint="eastAsia" w:ascii="宋体" w:hAnsi="宋体" w:eastAsia="宋体" w:cs="宋体"/>
          <w:b w:val="0"/>
          <w:bCs/>
          <w:color w:val="auto"/>
          <w:highlight w:val="none"/>
        </w:rPr>
        <w:t>压力触发灵敏度：-20— - 0.5cmH2O，</w:t>
      </w:r>
      <w:r>
        <w:rPr>
          <w:rFonts w:hint="eastAsia" w:ascii="宋体" w:hAnsi="宋体" w:eastAsia="宋体" w:cs="宋体"/>
          <w:b w:val="0"/>
          <w:bCs/>
          <w:color w:val="auto"/>
          <w:szCs w:val="21"/>
          <w:highlight w:val="none"/>
        </w:rPr>
        <w:t xml:space="preserve">或 OFF  </w:t>
      </w:r>
    </w:p>
    <w:p w14:paraId="590F254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13.</w:t>
      </w:r>
      <w:r>
        <w:rPr>
          <w:rFonts w:hint="eastAsia" w:ascii="宋体" w:hAnsi="宋体" w:eastAsia="宋体" w:cs="宋体"/>
          <w:b w:val="0"/>
          <w:bCs/>
          <w:color w:val="auto"/>
          <w:highlight w:val="none"/>
        </w:rPr>
        <w:t>流速触发灵敏度：0.5—20L/ min，</w:t>
      </w:r>
      <w:r>
        <w:rPr>
          <w:rFonts w:hint="eastAsia" w:ascii="宋体" w:hAnsi="宋体" w:eastAsia="宋体" w:cs="宋体"/>
          <w:b w:val="0"/>
          <w:bCs/>
          <w:color w:val="auto"/>
          <w:szCs w:val="21"/>
          <w:highlight w:val="none"/>
        </w:rPr>
        <w:t xml:space="preserve">或 OFF   </w:t>
      </w:r>
    </w:p>
    <w:p w14:paraId="47224DF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14.</w:t>
      </w:r>
      <w:r>
        <w:rPr>
          <w:rFonts w:hint="eastAsia" w:ascii="宋体" w:hAnsi="宋体" w:eastAsia="宋体" w:cs="宋体"/>
          <w:b w:val="0"/>
          <w:bCs/>
          <w:color w:val="auto"/>
          <w:highlight w:val="none"/>
        </w:rPr>
        <w:t xml:space="preserve">呼气触发灵敏度：Auto, 1—85%  </w:t>
      </w:r>
    </w:p>
    <w:p w14:paraId="349D8B1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四、监测参数</w:t>
      </w:r>
    </w:p>
    <w:p w14:paraId="39F2FA2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气道压力监测：气道峰压、平台压、平均压、呼气末正压。</w:t>
      </w:r>
    </w:p>
    <w:p w14:paraId="7C9ACA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分钟通气量监测：呼气分钟通气量、吸气分钟通气量、自主呼吸分钟通气量、分钟泄漏量、</w:t>
      </w:r>
      <w:bookmarkStart w:id="0" w:name="_Hlk71626843"/>
      <w:r>
        <w:rPr>
          <w:rFonts w:hint="eastAsia" w:ascii="宋体" w:hAnsi="宋体" w:eastAsia="宋体" w:cs="宋体"/>
          <w:b w:val="0"/>
          <w:bCs/>
          <w:color w:val="auto"/>
          <w:highlight w:val="none"/>
        </w:rPr>
        <w:t>气体泄漏百分比</w:t>
      </w:r>
      <w:bookmarkEnd w:id="0"/>
      <w:r>
        <w:rPr>
          <w:rFonts w:hint="eastAsia" w:ascii="宋体" w:hAnsi="宋体" w:eastAsia="宋体" w:cs="宋体"/>
          <w:b w:val="0"/>
          <w:bCs/>
          <w:color w:val="auto"/>
          <w:highlight w:val="none"/>
        </w:rPr>
        <w:t>。</w:t>
      </w:r>
    </w:p>
    <w:p w14:paraId="4559C56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潮气量监测：吸入潮气量、呼出潮气量、自主呼吸潮气量、单位理想体重呼出潮气量（如TVe/IBW或VT/PBW）。</w:t>
      </w:r>
    </w:p>
    <w:p w14:paraId="40E63D1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呼吸频率监测：总呼吸频率、自主呼吸频率、机控呼吸频率。</w:t>
      </w:r>
    </w:p>
    <w:p w14:paraId="503750B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肺力学参数监测：吸气阻力、呼气阻力、静态顺应性、动态顺应性、呼气时间常数，呼吸功。</w:t>
      </w:r>
    </w:p>
    <w:p w14:paraId="6334BE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支持升级（原装同品牌）</w:t>
      </w:r>
      <w:r>
        <w:rPr>
          <w:rFonts w:hint="eastAsia" w:ascii="宋体" w:hAnsi="宋体" w:eastAsia="宋体" w:cs="宋体"/>
          <w:b w:val="0"/>
          <w:bCs/>
          <w:color w:val="auto"/>
          <w:highlight w:val="none"/>
          <w:lang w:val="en-US" w:eastAsia="zh-CN"/>
        </w:rPr>
        <w:t>旁流CO2监测，抽气速率≥100 ml/min，</w:t>
      </w:r>
      <w:r>
        <w:rPr>
          <w:rFonts w:hint="eastAsia" w:ascii="宋体" w:hAnsi="宋体" w:eastAsia="宋体" w:cs="宋体"/>
          <w:b w:val="0"/>
          <w:bCs/>
          <w:color w:val="auto"/>
          <w:highlight w:val="none"/>
        </w:rPr>
        <w:t>主流CO2监测，可监测气道死腔VDaw 和肺泡通气量Vtalv 等参数，支持监测容积-CO2环图。</w:t>
      </w:r>
    </w:p>
    <w:p w14:paraId="7F30E759">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五、报警参数</w:t>
      </w:r>
    </w:p>
    <w:p w14:paraId="0FC5520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智能化分级报警、声光报警</w:t>
      </w:r>
    </w:p>
    <w:p w14:paraId="2AFC59D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气道压力：过高报警</w:t>
      </w:r>
    </w:p>
    <w:p w14:paraId="6E05718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分钟通气量：过高/过低报警</w:t>
      </w:r>
    </w:p>
    <w:p w14:paraId="5B9CEF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呼出潮气量：过高/过低报警</w:t>
      </w:r>
    </w:p>
    <w:p w14:paraId="2F5224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呼吸频率：过高/过低报警</w:t>
      </w:r>
    </w:p>
    <w:p w14:paraId="6A4BC58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窒息报警，时间可设置（5-60s）</w:t>
      </w:r>
    </w:p>
    <w:p w14:paraId="359EE8B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p>
    <w:p w14:paraId="38A4667D">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六、系统功能要求</w:t>
      </w:r>
    </w:p>
    <w:p w14:paraId="64FDE04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病人数据，屏幕截图、机器设置等数据可通过USB接口导出。</w:t>
      </w:r>
    </w:p>
    <w:p w14:paraId="2CCA64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具备开机自检和图形化及文字提示功能；具有漏气自动补偿，管道的顺应性和BTPS补偿功能。</w:t>
      </w:r>
    </w:p>
    <w:p w14:paraId="515EF2B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电源方案：支持交流和直流（12V）两种供电方式。</w:t>
      </w:r>
    </w:p>
    <w:p w14:paraId="16F7D69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气源方案：支持高压氧气气源和低压氧气气源两种方式。</w:t>
      </w:r>
    </w:p>
    <w:p w14:paraId="736FDAA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highlight w:val="none"/>
        </w:rPr>
      </w:pPr>
    </w:p>
    <w:p w14:paraId="3DE36942">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七、信息化功能要求</w:t>
      </w:r>
    </w:p>
    <w:p w14:paraId="0EAE51E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信息互连：支持有线和无线（内置WiFi模块）方式直接与同品牌监护仪和中央监护系统互联，把呼吸机的监测信息参数和波形实时显示到监护仪和中央监护系统上，满足科室信息化的需求</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支持与床旁监护仪，输注泵，床旁超声等设备同网络连接到护士站中央站，并实现同屏显示多品类设备的参数，波形和报警信息。</w:t>
      </w:r>
    </w:p>
    <w:p w14:paraId="2577FBD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具备VGA扩展显示、RS232接口、网络接口、USB接口、护士呼叫。</w:t>
      </w:r>
    </w:p>
    <w:p w14:paraId="434075BB">
      <w:pPr>
        <w:keepNext w:val="0"/>
        <w:keepLines w:val="0"/>
        <w:pageBreakBefore w:val="0"/>
        <w:widowControl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4200A6"/>
    <w:rsid w:val="5A31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3">
    <w:name w:val="Default Paragraph Font"/>
    <w:uiPriority w:val="0"/>
  </w:style>
  <w:style w:type="table" w:default="1" w:styleId="2">
    <w:name w:val="Normal Table"/>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1859</Words>
  <Characters>2259</Characters>
  <Paragraphs>55</Paragraphs>
  <TotalTime>1</TotalTime>
  <ScaleCrop>false</ScaleCrop>
  <LinksUpToDate>false</LinksUpToDate>
  <CharactersWithSpaces>2284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2025-08-12T14:00:00Z</dcterms:created>
  <dc:creator>           </dc:creator>
  <cp:lastModifiedBy>李燕妮</cp:lastModifiedBy>
  <dcterms:modified xsi:type="dcterms:W3CDTF">2025-10-24T09:45:27Z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BBC6ECD72D1F4169A2AF3668C1B4D0B7_13</vt:lpwstr>
  </property>
  <property fmtid="{D5CDD505-2E9C-101B-9397-08002B2CF9AE}" pid="4" name="KSOTemplateDocerSaveRecord">
    <vt:lpwstr>eyJoZGlkIjoiYjdlYjUwMDM5MDYwOTNmOTk2MWZkOTNhYzAyNDc4OTMiLCJ1c2VySWQiOiI2MDkyMzMyMTkifQ==</vt:lpwstr>
  </property>
</Properties>
</file>